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DFA6A">
      <w:pPr>
        <w:jc w:val="center"/>
        <w:rPr>
          <w:rFonts w:hint="default"/>
          <w:b/>
          <w:bCs/>
          <w:sz w:val="32"/>
          <w:szCs w:val="40"/>
          <w:lang w:val="en-US" w:eastAsia="zh-CN"/>
        </w:rPr>
      </w:pPr>
      <w:bookmarkStart w:id="0" w:name="_GoBack"/>
      <w:r>
        <w:rPr>
          <w:rFonts w:hint="eastAsia"/>
          <w:b/>
          <w:bCs/>
          <w:sz w:val="32"/>
          <w:szCs w:val="40"/>
          <w:lang w:val="en-US" w:eastAsia="zh-CN"/>
        </w:rPr>
        <w:t>优秀党务工作者王芳军主要事迹</w:t>
      </w:r>
    </w:p>
    <w:bookmarkEnd w:id="0"/>
    <w:p w14:paraId="45817103">
      <w:pPr>
        <w:jc w:val="center"/>
        <w:rPr>
          <w:rFonts w:hint="default"/>
          <w:sz w:val="24"/>
          <w:szCs w:val="32"/>
          <w:lang w:val="en-US" w:eastAsia="zh-CN"/>
        </w:rPr>
      </w:pPr>
      <w:r>
        <w:rPr>
          <w:rFonts w:hint="default"/>
          <w:sz w:val="24"/>
          <w:szCs w:val="32"/>
          <w:lang w:val="en-US" w:eastAsia="zh-CN"/>
        </w:rPr>
        <w:drawing>
          <wp:inline distT="0" distB="0" distL="114300" distR="114300">
            <wp:extent cx="964565" cy="1432560"/>
            <wp:effectExtent l="0" t="0" r="6985" b="15240"/>
            <wp:docPr id="4" name="图片 4" descr="王芳军"/>
            <wp:cNvGraphicFramePr/>
            <a:graphic xmlns:a="http://schemas.openxmlformats.org/drawingml/2006/main">
              <a:graphicData uri="http://schemas.openxmlformats.org/drawingml/2006/picture">
                <pic:pic xmlns:pic="http://schemas.openxmlformats.org/drawingml/2006/picture">
                  <pic:nvPicPr>
                    <pic:cNvPr id="4" name="图片 4" descr="王芳军"/>
                    <pic:cNvPicPr/>
                  </pic:nvPicPr>
                  <pic:blipFill>
                    <a:blip r:embed="rId4"/>
                    <a:stretch>
                      <a:fillRect/>
                    </a:stretch>
                  </pic:blipFill>
                  <pic:spPr>
                    <a:xfrm>
                      <a:off x="0" y="0"/>
                      <a:ext cx="964565" cy="1432560"/>
                    </a:xfrm>
                    <a:prstGeom prst="rect">
                      <a:avLst/>
                    </a:prstGeom>
                  </pic:spPr>
                </pic:pic>
              </a:graphicData>
            </a:graphic>
          </wp:inline>
        </w:drawing>
      </w:r>
    </w:p>
    <w:p w14:paraId="4200BA3D">
      <w:pPr>
        <w:ind w:firstLine="560" w:firstLineChars="200"/>
        <w:rPr>
          <w:rFonts w:hint="default"/>
          <w:sz w:val="28"/>
          <w:szCs w:val="36"/>
          <w:lang w:val="en-US" w:eastAsia="zh-CN"/>
        </w:rPr>
      </w:pPr>
      <w:r>
        <w:rPr>
          <w:rFonts w:hint="default"/>
          <w:sz w:val="28"/>
          <w:szCs w:val="36"/>
          <w:lang w:val="en-US" w:eastAsia="zh-CN"/>
        </w:rPr>
        <w:t>王芳军，湖南衡南人，中共党员，现任学生工作部部长。自投身教育事业，他深耕育人一线，在多个岗位上绽放光彩。​</w:t>
      </w:r>
    </w:p>
    <w:p w14:paraId="185084E4">
      <w:pPr>
        <w:ind w:firstLine="560" w:firstLineChars="200"/>
        <w:rPr>
          <w:rFonts w:hint="default"/>
          <w:sz w:val="28"/>
          <w:szCs w:val="36"/>
          <w:lang w:val="en-US" w:eastAsia="zh-CN"/>
        </w:rPr>
      </w:pPr>
      <w:r>
        <w:rPr>
          <w:rFonts w:hint="default"/>
          <w:sz w:val="28"/>
          <w:szCs w:val="36"/>
          <w:lang w:val="en-US" w:eastAsia="zh-CN"/>
        </w:rPr>
        <w:t>作为体育课专任教师，他践行 “以体育人，以赛促学” 理念，2023 年指导学生在全国运动解剖学绘画比赛中斩获三等奖，于省市级体育赛事中屡创佳绩。担任辅导员期间，他全力护航学生成长，助力 2023 届 11 名学生考取硕士研究生，引导 9 名学生投身 “西部计划”，鼓励近 20 名学生应征入伍。任职医药卫生学院党总支书记时，他强化思想引领，为入党、入团积极分子开展两期系统培训，多次组织师生赴红色教育基地研学，厚植爱党情怀。从体育教学到思政育人，王芳军以多维度的育人实践，诠释了新时代教育工作者的责任与担当。​</w:t>
      </w:r>
    </w:p>
    <w:p w14:paraId="188C3E8D">
      <w:pPr>
        <w:rPr>
          <w:sz w:val="24"/>
          <w:szCs w:val="32"/>
        </w:rPr>
      </w:pPr>
    </w:p>
    <w:p w14:paraId="51A180D7">
      <w:pPr>
        <w:rPr>
          <w:sz w:val="24"/>
          <w:szCs w:val="32"/>
        </w:rPr>
      </w:pPr>
    </w:p>
    <w:p w14:paraId="2C17E8D7">
      <w:pPr>
        <w:rPr>
          <w:sz w:val="24"/>
          <w:szCs w:val="32"/>
        </w:rPr>
      </w:pPr>
    </w:p>
    <w:p w14:paraId="4E65980C">
      <w:pPr>
        <w:rPr>
          <w:sz w:val="24"/>
          <w:szCs w:val="32"/>
        </w:rPr>
      </w:pPr>
    </w:p>
    <w:p w14:paraId="39855EB5">
      <w:pPr>
        <w:rPr>
          <w:sz w:val="24"/>
          <w:szCs w:val="32"/>
        </w:rPr>
      </w:pPr>
    </w:p>
    <w:p w14:paraId="30BEA847">
      <w:pPr>
        <w:rPr>
          <w:sz w:val="24"/>
          <w:szCs w:val="32"/>
        </w:rPr>
      </w:pPr>
    </w:p>
    <w:p w14:paraId="61716F0B">
      <w:pPr>
        <w:rPr>
          <w:sz w:val="24"/>
          <w:szCs w:val="32"/>
        </w:rPr>
      </w:pPr>
    </w:p>
    <w:p w14:paraId="2B96DA6E">
      <w:pPr>
        <w:rPr>
          <w:sz w:val="24"/>
          <w:szCs w:val="32"/>
        </w:rPr>
      </w:pPr>
    </w:p>
    <w:p w14:paraId="3117D45E">
      <w:pPr>
        <w:rPr>
          <w:sz w:val="24"/>
          <w:szCs w:val="32"/>
        </w:rPr>
      </w:pPr>
    </w:p>
    <w:p w14:paraId="165A0E41">
      <w:pPr>
        <w:rPr>
          <w:sz w:val="24"/>
          <w:szCs w:val="32"/>
        </w:rPr>
      </w:pPr>
    </w:p>
    <w:p w14:paraId="25D06158">
      <w:pPr>
        <w:rPr>
          <w:sz w:val="24"/>
          <w:szCs w:val="32"/>
        </w:rPr>
      </w:pPr>
    </w:p>
    <w:p w14:paraId="55F1FD2E">
      <w:pPr>
        <w:rPr>
          <w:sz w:val="24"/>
          <w:szCs w:val="32"/>
        </w:rPr>
      </w:pPr>
    </w:p>
    <w:p w14:paraId="42B7A249">
      <w:pPr>
        <w:rPr>
          <w:sz w:val="24"/>
          <w:szCs w:val="32"/>
        </w:rPr>
      </w:pPr>
    </w:p>
    <w:p w14:paraId="19EE549A">
      <w:pPr>
        <w:rPr>
          <w:sz w:val="24"/>
          <w:szCs w:val="32"/>
        </w:rPr>
      </w:pPr>
    </w:p>
    <w:p w14:paraId="2C164195">
      <w:pPr>
        <w:jc w:val="center"/>
        <w:rPr>
          <w:rFonts w:hint="default"/>
          <w:b/>
          <w:bCs/>
          <w:sz w:val="32"/>
          <w:szCs w:val="40"/>
          <w:lang w:val="en-US" w:eastAsia="zh-CN"/>
        </w:rPr>
      </w:pPr>
      <w:r>
        <w:rPr>
          <w:rFonts w:hint="eastAsia"/>
          <w:b/>
          <w:bCs/>
          <w:sz w:val="32"/>
          <w:szCs w:val="40"/>
          <w:lang w:val="en-US" w:eastAsia="zh-CN"/>
        </w:rPr>
        <w:t>优秀党务工作者张长明主要事迹</w:t>
      </w:r>
    </w:p>
    <w:p w14:paraId="0D393470">
      <w:pPr>
        <w:jc w:val="center"/>
        <w:rPr>
          <w:rFonts w:hint="eastAsia"/>
          <w:sz w:val="24"/>
          <w:szCs w:val="32"/>
        </w:rPr>
      </w:pPr>
      <w:r>
        <w:rPr>
          <w:rFonts w:hint="eastAsia"/>
          <w:sz w:val="24"/>
          <w:szCs w:val="32"/>
          <w:lang w:eastAsia="zh-CN"/>
        </w:rPr>
        <w:drawing>
          <wp:inline distT="0" distB="0" distL="114300" distR="114300">
            <wp:extent cx="1040130" cy="1414780"/>
            <wp:effectExtent l="0" t="0" r="7620" b="13970"/>
            <wp:docPr id="1" name="图片 1" descr="张院长"/>
            <wp:cNvGraphicFramePr/>
            <a:graphic xmlns:a="http://schemas.openxmlformats.org/drawingml/2006/main">
              <a:graphicData uri="http://schemas.openxmlformats.org/drawingml/2006/picture">
                <pic:pic xmlns:pic="http://schemas.openxmlformats.org/drawingml/2006/picture">
                  <pic:nvPicPr>
                    <pic:cNvPr id="1" name="图片 1" descr="张院长"/>
                    <pic:cNvPicPr/>
                  </pic:nvPicPr>
                  <pic:blipFill>
                    <a:blip r:embed="rId5"/>
                    <a:stretch>
                      <a:fillRect/>
                    </a:stretch>
                  </pic:blipFill>
                  <pic:spPr>
                    <a:xfrm>
                      <a:off x="0" y="0"/>
                      <a:ext cx="1040130" cy="1414780"/>
                    </a:xfrm>
                    <a:prstGeom prst="rect">
                      <a:avLst/>
                    </a:prstGeom>
                  </pic:spPr>
                </pic:pic>
              </a:graphicData>
            </a:graphic>
          </wp:inline>
        </w:drawing>
      </w:r>
    </w:p>
    <w:p w14:paraId="5B0407D2">
      <w:pPr>
        <w:ind w:firstLine="560" w:firstLineChars="200"/>
        <w:rPr>
          <w:rFonts w:hint="eastAsia"/>
          <w:sz w:val="28"/>
          <w:szCs w:val="36"/>
          <w:lang w:val="en-US" w:eastAsia="zh-CN"/>
        </w:rPr>
      </w:pPr>
      <w:r>
        <w:rPr>
          <w:rFonts w:hint="default"/>
          <w:sz w:val="28"/>
          <w:szCs w:val="36"/>
          <w:lang w:val="en-US" w:eastAsia="zh-CN"/>
        </w:rPr>
        <w:t>张长明，中共党员，博士，教授/研究员，研究生导师，衡阳市优秀社科专家，现任衡阳科技职业学院马克思主义学院与通识教育学院联合党总支书记。​</w:t>
      </w:r>
    </w:p>
    <w:p w14:paraId="4DC7ACB6">
      <w:pPr>
        <w:ind w:firstLine="560" w:firstLineChars="200"/>
        <w:rPr>
          <w:rFonts w:hint="default"/>
          <w:sz w:val="28"/>
          <w:szCs w:val="36"/>
          <w:lang w:val="en-US" w:eastAsia="zh-CN"/>
        </w:rPr>
      </w:pPr>
      <w:r>
        <w:rPr>
          <w:rFonts w:hint="default"/>
          <w:sz w:val="28"/>
          <w:szCs w:val="36"/>
          <w:lang w:val="en-US" w:eastAsia="zh-CN"/>
        </w:rPr>
        <w:t>工作中，他以习近平新时代中国特色社会主义思想为指引，以高度的政治站位和党性修养，坚持 “马院姓马”“在马言马”，将党建贯穿学院建设全过程。推动党建与教育教学深度融合，以党建统帅思政课教学改革，积极指导教师参与校省级竞赛，斩获多项佳绩。​</w:t>
      </w:r>
    </w:p>
    <w:p w14:paraId="625FB166">
      <w:pPr>
        <w:ind w:firstLine="560" w:firstLineChars="200"/>
        <w:rPr>
          <w:rFonts w:hint="default"/>
          <w:sz w:val="28"/>
          <w:szCs w:val="36"/>
          <w:lang w:val="en-US" w:eastAsia="zh-CN"/>
        </w:rPr>
      </w:pPr>
      <w:r>
        <w:rPr>
          <w:rFonts w:hint="default"/>
          <w:sz w:val="28"/>
          <w:szCs w:val="36"/>
          <w:lang w:val="en-US" w:eastAsia="zh-CN"/>
        </w:rPr>
        <w:t>他心系师生发展，聚焦青年教师成长与学生心理健康、就业需求，精心组织教学帮扶、创新创业等二十余场活动，切实解决师生难题，成效显著，深受师生好评。张长明以扎实的工作作风和卓越的工作能力，落实立德树人根本任务，为学院高质量发展与人才培育贡献力量。</w:t>
      </w:r>
    </w:p>
    <w:p w14:paraId="095A9C05">
      <w:pPr>
        <w:rPr>
          <w:rFonts w:hint="default"/>
          <w:sz w:val="24"/>
          <w:szCs w:val="32"/>
          <w:lang w:val="en-US" w:eastAsia="zh-CN"/>
        </w:rPr>
      </w:pPr>
    </w:p>
    <w:p w14:paraId="1A129FFD">
      <w:pPr>
        <w:rPr>
          <w:rFonts w:hint="default"/>
          <w:sz w:val="24"/>
          <w:szCs w:val="32"/>
          <w:lang w:val="en-US" w:eastAsia="zh-CN"/>
        </w:rPr>
      </w:pPr>
    </w:p>
    <w:p w14:paraId="5EFEF720">
      <w:pPr>
        <w:rPr>
          <w:rFonts w:hint="default"/>
          <w:sz w:val="24"/>
          <w:szCs w:val="32"/>
          <w:lang w:val="en-US" w:eastAsia="zh-CN"/>
        </w:rPr>
      </w:pPr>
    </w:p>
    <w:p w14:paraId="5C3260B4">
      <w:pPr>
        <w:rPr>
          <w:rFonts w:hint="default"/>
          <w:sz w:val="24"/>
          <w:szCs w:val="32"/>
          <w:lang w:val="en-US" w:eastAsia="zh-CN"/>
        </w:rPr>
      </w:pPr>
    </w:p>
    <w:p w14:paraId="0CD62890">
      <w:pPr>
        <w:rPr>
          <w:rFonts w:hint="default"/>
          <w:sz w:val="24"/>
          <w:szCs w:val="32"/>
          <w:lang w:val="en-US" w:eastAsia="zh-CN"/>
        </w:rPr>
      </w:pPr>
    </w:p>
    <w:p w14:paraId="2D40AB34">
      <w:pPr>
        <w:jc w:val="center"/>
        <w:rPr>
          <w:rFonts w:hint="default"/>
          <w:b/>
          <w:bCs/>
          <w:sz w:val="32"/>
          <w:szCs w:val="40"/>
          <w:lang w:val="en-US" w:eastAsia="zh-CN"/>
        </w:rPr>
      </w:pPr>
    </w:p>
    <w:p w14:paraId="3B8F92D1">
      <w:pPr>
        <w:jc w:val="center"/>
        <w:rPr>
          <w:rFonts w:hint="default"/>
          <w:b/>
          <w:bCs/>
          <w:sz w:val="32"/>
          <w:szCs w:val="40"/>
          <w:lang w:val="en-US" w:eastAsia="zh-CN"/>
        </w:rPr>
      </w:pPr>
    </w:p>
    <w:p w14:paraId="6B372D5F">
      <w:pPr>
        <w:jc w:val="center"/>
        <w:rPr>
          <w:rFonts w:hint="default"/>
          <w:b/>
          <w:bCs/>
          <w:sz w:val="32"/>
          <w:szCs w:val="40"/>
          <w:lang w:val="en-US" w:eastAsia="zh-CN"/>
        </w:rPr>
      </w:pPr>
    </w:p>
    <w:p w14:paraId="23C9B9A0">
      <w:pPr>
        <w:jc w:val="center"/>
        <w:rPr>
          <w:rFonts w:hint="default"/>
          <w:b/>
          <w:bCs/>
          <w:sz w:val="32"/>
          <w:szCs w:val="40"/>
          <w:lang w:val="en-US" w:eastAsia="zh-CN"/>
        </w:rPr>
      </w:pPr>
    </w:p>
    <w:p w14:paraId="36625C00">
      <w:pPr>
        <w:jc w:val="center"/>
        <w:rPr>
          <w:rFonts w:hint="eastAsia"/>
          <w:b/>
          <w:bCs/>
          <w:sz w:val="32"/>
          <w:szCs w:val="40"/>
          <w:lang w:val="en-US" w:eastAsia="zh-CN"/>
        </w:rPr>
      </w:pPr>
      <w:r>
        <w:rPr>
          <w:rFonts w:hint="eastAsia"/>
          <w:b/>
          <w:bCs/>
          <w:sz w:val="32"/>
          <w:szCs w:val="40"/>
          <w:lang w:val="en-US" w:eastAsia="zh-CN"/>
        </w:rPr>
        <w:t>优秀党务工作者方军主要事迹</w:t>
      </w:r>
    </w:p>
    <w:p w14:paraId="63709939">
      <w:pPr>
        <w:jc w:val="center"/>
        <w:rPr>
          <w:rFonts w:hint="default"/>
          <w:sz w:val="24"/>
          <w:szCs w:val="32"/>
          <w:lang w:val="en-US" w:eastAsia="zh-CN"/>
        </w:rPr>
      </w:pPr>
      <w:r>
        <w:rPr>
          <w:rFonts w:hint="default"/>
          <w:sz w:val="24"/>
          <w:szCs w:val="32"/>
          <w:lang w:val="en-US" w:eastAsia="zh-CN"/>
        </w:rPr>
        <w:drawing>
          <wp:inline distT="0" distB="0" distL="114300" distR="114300">
            <wp:extent cx="964565" cy="1432560"/>
            <wp:effectExtent l="0" t="0" r="6985" b="15240"/>
            <wp:docPr id="2" name="图片 2" descr="方军"/>
            <wp:cNvGraphicFramePr/>
            <a:graphic xmlns:a="http://schemas.openxmlformats.org/drawingml/2006/main">
              <a:graphicData uri="http://schemas.openxmlformats.org/drawingml/2006/picture">
                <pic:pic xmlns:pic="http://schemas.openxmlformats.org/drawingml/2006/picture">
                  <pic:nvPicPr>
                    <pic:cNvPr id="2" name="图片 2" descr="方军"/>
                    <pic:cNvPicPr/>
                  </pic:nvPicPr>
                  <pic:blipFill>
                    <a:blip r:embed="rId6"/>
                    <a:stretch>
                      <a:fillRect/>
                    </a:stretch>
                  </pic:blipFill>
                  <pic:spPr>
                    <a:xfrm>
                      <a:off x="0" y="0"/>
                      <a:ext cx="964565" cy="1432560"/>
                    </a:xfrm>
                    <a:prstGeom prst="rect">
                      <a:avLst/>
                    </a:prstGeom>
                  </pic:spPr>
                </pic:pic>
              </a:graphicData>
            </a:graphic>
          </wp:inline>
        </w:drawing>
      </w:r>
    </w:p>
    <w:p w14:paraId="6A5E0899">
      <w:pPr>
        <w:ind w:firstLine="560" w:firstLineChars="200"/>
        <w:rPr>
          <w:rFonts w:hint="eastAsia"/>
          <w:sz w:val="28"/>
          <w:szCs w:val="36"/>
          <w:lang w:val="en-US" w:eastAsia="zh-CN"/>
        </w:rPr>
      </w:pPr>
      <w:r>
        <w:rPr>
          <w:rFonts w:hint="default"/>
          <w:sz w:val="28"/>
          <w:szCs w:val="36"/>
          <w:lang w:val="en-US" w:eastAsia="zh-CN"/>
        </w:rPr>
        <w:t>方军，1991 年 11 月生，湖南永州人，2011 年 5 月入党，本科学历，现任经济管理学院党总支书记。任职以来，他以高度的政治责任感深耕党建与学生管理工作。​</w:t>
      </w:r>
    </w:p>
    <w:p w14:paraId="44AB545B">
      <w:pPr>
        <w:ind w:firstLine="560" w:firstLineChars="200"/>
        <w:rPr>
          <w:rFonts w:hint="default"/>
          <w:sz w:val="28"/>
          <w:szCs w:val="36"/>
          <w:lang w:val="en-US" w:eastAsia="zh-CN"/>
        </w:rPr>
      </w:pPr>
      <w:r>
        <w:rPr>
          <w:rFonts w:hint="default"/>
          <w:sz w:val="28"/>
          <w:szCs w:val="36"/>
          <w:lang w:val="en-US" w:eastAsia="zh-CN"/>
        </w:rPr>
        <w:t>在党建领域，方军坚持 “强基固本、提质增效”，构建 “理论学习 + 实践指导 + 经验交流” 培养体系，培育多名思政辅导员骨干；规范组织生活流程，创新 “三单管理” 模式，打造 “红色商道” 特色党建品牌，推动党建工作标准化、规范化。​</w:t>
      </w:r>
    </w:p>
    <w:p w14:paraId="15FBA43B">
      <w:pPr>
        <w:ind w:firstLine="560" w:firstLineChars="200"/>
        <w:rPr>
          <w:rFonts w:hint="default"/>
          <w:sz w:val="28"/>
          <w:szCs w:val="36"/>
          <w:lang w:val="en-US" w:eastAsia="zh-CN"/>
        </w:rPr>
      </w:pPr>
      <w:r>
        <w:rPr>
          <w:rFonts w:hint="default"/>
          <w:sz w:val="28"/>
          <w:szCs w:val="36"/>
          <w:lang w:val="en-US" w:eastAsia="zh-CN"/>
        </w:rPr>
        <w:t>学生管理工作中，他秉持 “以学生为中心”，构建 “党建引领 + 思政教育 + 日常管理” 协同机制，将思想教育融入日常，助力学生成长成才。方军以实干担当践行初心使命，推动党建与学生管理深度融合，为学院高质量发展和 “三全育人” 改革注入强劲动力。​</w:t>
      </w:r>
    </w:p>
    <w:p w14:paraId="38EB9151">
      <w:pPr>
        <w:rPr>
          <w:rFonts w:hint="default"/>
          <w:sz w:val="24"/>
          <w:szCs w:val="32"/>
          <w:lang w:val="en-US" w:eastAsia="zh-CN"/>
        </w:rPr>
      </w:pPr>
    </w:p>
    <w:p w14:paraId="38BE41BD">
      <w:pPr>
        <w:rPr>
          <w:rFonts w:hint="default"/>
          <w:sz w:val="24"/>
          <w:szCs w:val="32"/>
          <w:lang w:val="en-US" w:eastAsia="zh-CN"/>
        </w:rPr>
      </w:pPr>
    </w:p>
    <w:p w14:paraId="49CA5B09">
      <w:pPr>
        <w:rPr>
          <w:rFonts w:hint="default"/>
          <w:sz w:val="24"/>
          <w:szCs w:val="32"/>
          <w:lang w:val="en-US" w:eastAsia="zh-CN"/>
        </w:rPr>
      </w:pPr>
    </w:p>
    <w:p w14:paraId="5779342F">
      <w:pPr>
        <w:rPr>
          <w:rFonts w:hint="default"/>
          <w:sz w:val="24"/>
          <w:szCs w:val="32"/>
          <w:lang w:val="en-US" w:eastAsia="zh-CN"/>
        </w:rPr>
      </w:pPr>
    </w:p>
    <w:p w14:paraId="3D93F29C">
      <w:pPr>
        <w:rPr>
          <w:rFonts w:hint="default"/>
          <w:sz w:val="24"/>
          <w:szCs w:val="32"/>
          <w:lang w:val="en-US" w:eastAsia="zh-CN"/>
        </w:rPr>
      </w:pPr>
    </w:p>
    <w:p w14:paraId="6F98EB8E">
      <w:pPr>
        <w:rPr>
          <w:rFonts w:hint="default"/>
          <w:sz w:val="24"/>
          <w:szCs w:val="32"/>
          <w:lang w:val="en-US" w:eastAsia="zh-CN"/>
        </w:rPr>
      </w:pPr>
    </w:p>
    <w:p w14:paraId="113FC730">
      <w:pPr>
        <w:rPr>
          <w:rFonts w:hint="default"/>
          <w:sz w:val="24"/>
          <w:szCs w:val="32"/>
          <w:lang w:val="en-US" w:eastAsia="zh-CN"/>
        </w:rPr>
      </w:pPr>
    </w:p>
    <w:p w14:paraId="32790C51">
      <w:pPr>
        <w:rPr>
          <w:rFonts w:hint="default"/>
          <w:sz w:val="24"/>
          <w:szCs w:val="32"/>
          <w:lang w:val="en-US" w:eastAsia="zh-CN"/>
        </w:rPr>
      </w:pPr>
    </w:p>
    <w:p w14:paraId="74F6C3F7">
      <w:pPr>
        <w:rPr>
          <w:rFonts w:hint="default"/>
          <w:sz w:val="24"/>
          <w:szCs w:val="32"/>
          <w:lang w:val="en-US" w:eastAsia="zh-CN"/>
        </w:rPr>
      </w:pPr>
    </w:p>
    <w:p w14:paraId="565D0C54">
      <w:pPr>
        <w:rPr>
          <w:rFonts w:hint="default"/>
          <w:sz w:val="24"/>
          <w:szCs w:val="32"/>
          <w:lang w:val="en-US" w:eastAsia="zh-CN"/>
        </w:rPr>
      </w:pPr>
    </w:p>
    <w:p w14:paraId="4F517D13">
      <w:pPr>
        <w:rPr>
          <w:rFonts w:hint="default"/>
          <w:sz w:val="24"/>
          <w:szCs w:val="32"/>
          <w:lang w:val="en-US" w:eastAsia="zh-CN"/>
        </w:rPr>
      </w:pPr>
    </w:p>
    <w:p w14:paraId="3BE9D9CB">
      <w:pPr>
        <w:rPr>
          <w:rFonts w:hint="default"/>
          <w:sz w:val="24"/>
          <w:szCs w:val="32"/>
          <w:lang w:val="en-US" w:eastAsia="zh-CN"/>
        </w:rPr>
      </w:pPr>
    </w:p>
    <w:p w14:paraId="38D5F28A">
      <w:pPr>
        <w:jc w:val="center"/>
        <w:rPr>
          <w:rFonts w:hint="default"/>
          <w:b/>
          <w:bCs/>
          <w:sz w:val="32"/>
          <w:szCs w:val="40"/>
          <w:lang w:val="en-US" w:eastAsia="zh-CN"/>
        </w:rPr>
      </w:pPr>
      <w:r>
        <w:rPr>
          <w:rFonts w:hint="eastAsia"/>
          <w:b/>
          <w:bCs/>
          <w:sz w:val="32"/>
          <w:szCs w:val="40"/>
          <w:lang w:val="en-US" w:eastAsia="zh-CN"/>
        </w:rPr>
        <w:t>优秀党务工作者谢鑫林主要事迹</w:t>
      </w:r>
    </w:p>
    <w:p w14:paraId="50671BAE">
      <w:pPr>
        <w:jc w:val="center"/>
        <w:rPr>
          <w:rFonts w:hint="eastAsia"/>
          <w:sz w:val="24"/>
          <w:szCs w:val="32"/>
          <w:lang w:val="en-US" w:eastAsia="zh-CN"/>
        </w:rPr>
      </w:pPr>
      <w:r>
        <w:rPr>
          <w:rFonts w:hint="eastAsia"/>
          <w:sz w:val="24"/>
          <w:szCs w:val="32"/>
          <w:lang w:val="en-US" w:eastAsia="zh-CN"/>
        </w:rPr>
        <w:drawing>
          <wp:inline distT="0" distB="0" distL="114300" distR="114300">
            <wp:extent cx="964565" cy="1432560"/>
            <wp:effectExtent l="0" t="0" r="6985" b="15240"/>
            <wp:docPr id="3" name="图片 3" descr="谢鑫林"/>
            <wp:cNvGraphicFramePr/>
            <a:graphic xmlns:a="http://schemas.openxmlformats.org/drawingml/2006/main">
              <a:graphicData uri="http://schemas.openxmlformats.org/drawingml/2006/picture">
                <pic:pic xmlns:pic="http://schemas.openxmlformats.org/drawingml/2006/picture">
                  <pic:nvPicPr>
                    <pic:cNvPr id="3" name="图片 3" descr="谢鑫林"/>
                    <pic:cNvPicPr/>
                  </pic:nvPicPr>
                  <pic:blipFill>
                    <a:blip r:embed="rId7"/>
                    <a:stretch>
                      <a:fillRect/>
                    </a:stretch>
                  </pic:blipFill>
                  <pic:spPr>
                    <a:xfrm>
                      <a:off x="0" y="0"/>
                      <a:ext cx="964565" cy="1432560"/>
                    </a:xfrm>
                    <a:prstGeom prst="rect">
                      <a:avLst/>
                    </a:prstGeom>
                  </pic:spPr>
                </pic:pic>
              </a:graphicData>
            </a:graphic>
          </wp:inline>
        </w:drawing>
      </w:r>
    </w:p>
    <w:p w14:paraId="61DAB682">
      <w:pPr>
        <w:ind w:firstLine="560" w:firstLineChars="200"/>
        <w:rPr>
          <w:rFonts w:hint="eastAsia"/>
          <w:sz w:val="28"/>
          <w:szCs w:val="36"/>
          <w:lang w:val="en-US" w:eastAsia="zh-CN"/>
        </w:rPr>
      </w:pPr>
      <w:r>
        <w:rPr>
          <w:rFonts w:hint="eastAsia"/>
          <w:sz w:val="28"/>
          <w:szCs w:val="36"/>
          <w:lang w:val="en-US" w:eastAsia="zh-CN"/>
        </w:rPr>
        <w:t>谢鑫林，中共党员，现任衡阳科技职业学院信息工程学院学生党支部书记。他以高度的责任感和使命感深耕党建工作，彰显党员先锋本色。</w:t>
      </w:r>
    </w:p>
    <w:p w14:paraId="0DF99641">
      <w:pPr>
        <w:ind w:firstLine="560" w:firstLineChars="200"/>
        <w:rPr>
          <w:rFonts w:hint="eastAsia"/>
          <w:sz w:val="28"/>
          <w:szCs w:val="36"/>
          <w:lang w:val="en-US" w:eastAsia="zh-CN"/>
        </w:rPr>
      </w:pPr>
      <w:r>
        <w:rPr>
          <w:rFonts w:hint="eastAsia"/>
          <w:sz w:val="28"/>
          <w:szCs w:val="36"/>
          <w:lang w:val="en-US" w:eastAsia="zh-CN"/>
        </w:rPr>
        <w:t>该同志深知理论武装的重要性，不断加强党性修养，提升工作能力。任职以来，他积极投身党务实践，组织并参与 2024 年秋季、2025 年春季入党积极分子培训班，协助完成 2024 年党员干部培训、主题党日实践活动及党员大会筹备工作；高效配合完成党总支部与党支部选举，规范落实党费收缴工作。</w:t>
      </w:r>
    </w:p>
    <w:p w14:paraId="051158ED">
      <w:pPr>
        <w:ind w:firstLine="560" w:firstLineChars="200"/>
        <w:rPr>
          <w:rFonts w:hint="eastAsia"/>
          <w:sz w:val="28"/>
          <w:szCs w:val="36"/>
          <w:lang w:val="en-US" w:eastAsia="zh-CN"/>
        </w:rPr>
      </w:pPr>
      <w:r>
        <w:rPr>
          <w:rFonts w:hint="eastAsia"/>
          <w:sz w:val="28"/>
          <w:szCs w:val="36"/>
          <w:lang w:val="en-US" w:eastAsia="zh-CN"/>
        </w:rPr>
        <w:t>在支部建设中，他精心组织政治理论学习，带领党员开展志愿服务；严格规范党员发展流程，强化日常管理，激发支部活力。面对繁重工作，他始终保持积极心态，以创新思维推动党建工作突破，培养了一批信念坚定的学生党员，为学院党建工作高质量发展注入强劲动力。</w:t>
      </w:r>
    </w:p>
    <w:p w14:paraId="1BBB26EB">
      <w:pPr>
        <w:rPr>
          <w:rFonts w:hint="default"/>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05C9B"/>
    <w:rsid w:val="1C246C5C"/>
    <w:rsid w:val="271C4339"/>
    <w:rsid w:val="55805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1248</Words>
  <Characters>1272</Characters>
  <Lines>0</Lines>
  <Paragraphs>0</Paragraphs>
  <TotalTime>13</TotalTime>
  <ScaleCrop>false</ScaleCrop>
  <LinksUpToDate>false</LinksUpToDate>
  <CharactersWithSpaces>1336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2025-06-27T02:15:00Z</dcterms:created>
  <dc:creator>雁之鸣</dc:creator>
  <cp:lastModifiedBy>小贱贱</cp:lastModifiedBy>
  <dcterms:modified xsi:type="dcterms:W3CDTF">2025-06-30T01:02:18Z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02858759C8F34FDFB064E43543335BD7_13</vt:lpwstr>
  </property>
  <property fmtid="{D5CDD505-2E9C-101B-9397-08002B2CF9AE}" pid="4" name="KSOTemplateDocerSaveRecord">
    <vt:lpwstr>eyJoZGlkIjoiNTAxMjU1MDhjM2M5ZTFhZmQ5NDczMDQzNDU3YzdkOTAiLCJ1c2VySWQiOiI0OTMwMTYyMzAifQ==</vt:lpwstr>
  </property>
</Properties>
</file>